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Style_0"/>
        <w:bidi w:val="false"/>
        <w:spacing w:after="0" w:before="0" w:line="240" w:lineRule="auto"/>
        <w:jc w:val="center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ANEXO V</w:t>
      </w:r>
    </w:p>
    <w:p>
      <w:pPr>
        <w:pStyle w:val="Style_0"/>
        <w:bidi w:val="false"/>
        <w:spacing w:after="0" w:before="0" w:line="240" w:lineRule="auto"/>
        <w:jc w:val="center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REQUERIMENTO PADRÃO DE IMPUGNAÇÃO DE EDITAL</w:t>
      </w:r>
    </w:p>
    <w:p>
      <w:pPr>
        <w:pStyle w:val="Style_0"/>
        <w:bidi w:val="false"/>
        <w:spacing w:after="0" w:before="0" w:line="240" w:lineRule="auto"/>
        <w:jc w:val="left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0"/>
        <w:bidi w:val="false"/>
        <w:spacing w:after="0" w:before="0" w:line="240" w:lineRule="auto"/>
        <w:jc w:val="left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0"/>
        <w:bidi w:val="false"/>
        <w:spacing w:after="0" w:before="0" w:line="240" w:lineRule="auto"/>
        <w:jc w:val="left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Ao [Nome do departamento responsável/nome do Centro pelo certame ou Progep/UFPB, observando-se o disposto no item 10.5 do edital]</w:t>
      </w:r>
    </w:p>
    <w:p>
      <w:pPr>
        <w:pStyle w:val="Style_0"/>
        <w:bidi w:val="false"/>
        <w:spacing w:after="0" w:before="0" w:line="240" w:lineRule="auto"/>
        <w:jc w:val="left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0"/>
        <w:bidi w:val="false"/>
        <w:spacing w:after="0" w:before="0" w:line="240" w:lineRule="auto"/>
        <w:jc w:val="center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0"/>
        <w:bidi w:val="false"/>
        <w:spacing w:after="0" w:before="0" w:line="240" w:lineRule="auto"/>
        <w:jc w:val="both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[</w:t>
      </w: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Nome da PARTE REQUERENTE</w:t>
      </w: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], [estado civil], inscrito no CPF sob o nº: XXX.XXX.XXX-XX, [informar endereço completo com nome da rua, bairro, cidade], telefone/Whatsapp (XX) 9XXXX-XXXX, e-mail ________, vem, pelo presente requerimento, </w:t>
      </w: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IMPUGNAR O EDITAL Nº 17</w:t>
      </w: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, publicado no </w:t>
      </w: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Diário Oficial da União nº 59, em 27/03/2025, seção 3, pág. 59</w:t>
      </w: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, com base item 10.5, pelos motivos a seguir aduzidos]</w:t>
      </w:r>
    </w:p>
    <w:p>
      <w:pPr>
        <w:pStyle w:val="Style_0"/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FUNDAMENTAÇÃO</w:t>
      </w: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[Neste campo, deve ser indicado o item do edital a ser impugnado (ou área objeto do certame e o respectivo departamento responsável) e as razões que sustentam o requerimento, apontando seus fundamentos sob pena de indeferimento. Serão admitidas provas documentais na forma de anexo em formato PDF-A ou indicação do endereço eletrônico em que se encontram disponíveis (site do planalto para o caso de leis e outros dispositivos normativos) indicando-se explicitamente o dispositivo que fundamenta o pedido (</w:t>
      </w: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por exemplo, no caso de impugnação baseada em lei,</w:t>
      </w: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 </w:t>
      </w: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o interessado deve indicar artigo e lei, não apenas fazer mera menção a legislação, sob pena de indeferimento por falta de fundamentação</w:t>
      </w: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). Não serão admitidos documentos indexados em sites de armazenamento ou nuvem. Não há um rigor na linguagem utilizada, contudo a fundamentação deve ser clara e objetiva].</w:t>
      </w: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PEDIDO</w:t>
      </w: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[Deve ser descrita, de maneira clara e objetiva, a ação requerida: retificação, inclusão de área de formação, exclusão de item, modificação de redação… Por exemplo, caso o interessado deseje a alteração de requisito da área que pretende concorrer com a inclusão da área de formação que entenda ser compatível com a aquela objeto do certame, deve informar a área de inclusão. </w:t>
      </w: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Exemplo:</w:t>
      </w:r>
      <w:r>
        <w:rPr>
          <w:rFonts w:ascii="Calibri" w:hAnsi="Calibri" w:eastAsia="Calibri" w:cs="Calibri"/>
          <w:b w:val="0"/>
          <w:bCs w:val="0"/>
          <w:color w:val="auto"/>
          <w:kern w:val="1"/>
          <w:sz w:val="18"/>
          <w:szCs w:val="18"/>
          <w:lang w:val="pt-BR" w:bidi="hi-IN"/>
        </w:rPr>
        <w:t xml:space="preserve"> Requer-se a retificação do presente edital para que seja incluída a Graduação em Ciências Sociais como pré-requisito para concorrer ao processo seletivo da área de Sociologia Jurídica, do Departamento de Direito Público, do Centro de Ciências Jurídicas – CCJ]</w:t>
      </w: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22"/>
        <w:tabs>
          <w:tab w:val="center" w:pos="4419"/>
          <w:tab w:val="right" w:pos="8838"/>
        </w:tabs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0"/>
        <w:bidi w:val="false"/>
        <w:spacing w:after="0" w:before="0" w:line="240" w:lineRule="auto"/>
        <w:jc w:val="center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LOCAL, DATA e ASSINATURA DIGITAL* [pelo gov.br ou outro validador digital]</w:t>
      </w:r>
    </w:p>
    <w:p>
      <w:pPr>
        <w:pStyle w:val="Style_0"/>
        <w:bidi w:val="false"/>
        <w:spacing w:after="0" w:before="0" w:line="240" w:lineRule="auto"/>
        <w:jc w:val="both"/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</w:pPr>
    </w:p>
    <w:p>
      <w:pPr>
        <w:pStyle w:val="Style_0"/>
        <w:bidi w:val="false"/>
        <w:spacing w:after="0" w:before="0" w:line="240" w:lineRule="auto"/>
        <w:jc w:val="both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/>
          <w:bCs/>
          <w:color w:val="auto"/>
          <w:kern w:val="1"/>
          <w:sz w:val="18"/>
          <w:szCs w:val="18"/>
          <w:lang w:val="pt-BR" w:bidi="hi-IN"/>
        </w:rPr>
        <w:t xml:space="preserve">*</w:t>
      </w:r>
      <w:r>
        <w:rPr>
          <w:rFonts w:ascii="Calibri" w:hAnsi="Calibri" w:eastAsia="Calibri" w:cs="Calibri"/>
          <w:b w:val="0"/>
          <w:bCs w:val="0"/>
          <w:color w:val="00000a"/>
          <w:kern w:val="1"/>
          <w:sz w:val="18"/>
          <w:szCs w:val="18"/>
          <w:lang w:val="pt-BR" w:bidi="hi-IN"/>
        </w:rPr>
        <w:t xml:space="preserve">Assinatura digital em observância ao disposto do </w:t>
      </w:r>
      <w:r>
        <w:rPr>
          <w:rFonts w:ascii="Calibri" w:hAnsi="Calibri" w:eastAsia="Calibri" w:cs="Calibri"/>
          <w:color w:val="000000"/>
          <w:kern w:val="1"/>
          <w:sz w:val="18"/>
          <w:szCs w:val="18"/>
          <w:lang w:val="pt-BR" w:bidi="hi-IN"/>
        </w:rPr>
        <w:t xml:space="preserve">Decreto nº 10.543/2020 c/c Lei nº 14.063/2020</w:t>
      </w:r>
      <w:r>
        <w:rPr>
          <w:rFonts w:ascii="Calibri" w:hAnsi="Calibri" w:eastAsia="Calibri" w:cs="Calibri"/>
          <w:color w:val="00000a"/>
          <w:kern w:val="1"/>
          <w:sz w:val="18"/>
          <w:szCs w:val="18"/>
          <w:lang w:val="pt-BR" w:bidi="hi-IN"/>
        </w:rPr>
        <w:t xml:space="preserve">. </w:t>
      </w:r>
      <w:r>
        <w:rPr>
          <w:rFonts w:ascii="Calibri" w:hAnsi="Calibri" w:eastAsia="Calibri" w:cs="Calibri"/>
          <w:b/>
          <w:bCs/>
          <w:color w:val="00000a"/>
          <w:kern w:val="1"/>
          <w:sz w:val="18"/>
          <w:szCs w:val="18"/>
          <w:lang w:val="pt-BR" w:bidi="hi-IN"/>
        </w:rPr>
        <w:t xml:space="preserve">Não serão aceitos requerimentos com print de assinatura ou assinaturas eletrônicas que não possuam código de autenticidade/verificabilidade</w:t>
      </w:r>
      <w:r>
        <w:rPr>
          <w:rFonts w:ascii="Calibri" w:hAnsi="Calibri" w:eastAsia="Calibri" w:cs="Calibri"/>
          <w:color w:val="00000a"/>
          <w:kern w:val="1"/>
          <w:sz w:val="18"/>
          <w:szCs w:val="18"/>
          <w:lang w:val="pt-BR" w:bidi="hi-IN"/>
        </w:rPr>
        <w:t xml:space="preserve">. Sendo assim, serão considerados documentos apócrifos e, portanto, indeferidos.</w:t>
      </w:r>
    </w:p>
    <w:p>
      <w:pPr>
        <w:pStyle w:val="Style_0"/>
        <w:bidi w:val="false"/>
        <w:spacing w:after="0" w:before="0" w:line="240" w:lineRule="auto"/>
        <w:jc w:val="both"/>
        <w:rPr>
          <w:rFonts w:ascii="Calibri" w:hAnsi="Calibri" w:eastAsia="Calibri" w:cs="Calibri"/>
          <w:color w:val="auto"/>
          <w:kern w:val="1"/>
          <w:sz w:val="24"/>
          <w:szCs w:val="24"/>
          <w:lang w:val="pt-BR" w:bidi="hi-IN"/>
        </w:rPr>
      </w:pPr>
    </w:p>
    <w:p>
      <w:pPr>
        <w:pStyle w:val="Style_0"/>
        <w:bidi w:val="false"/>
        <w:spacing w:after="0" w:before="0" w:line="240" w:lineRule="auto"/>
        <w:jc w:val="both"/>
        <w:rPr>
          <w:rFonts w:ascii="Liberation Serif" w:hAnsi="Liberation Serif" w:eastAsia="Liberation Serif" w:cs="Liberation Serif"/>
          <w:color w:val="auto"/>
          <w:kern w:val="1"/>
          <w:sz w:val="24"/>
          <w:szCs w:val="24"/>
          <w:lang w:val="pt-BR" w:bidi="hi-IN"/>
        </w:rPr>
      </w:pPr>
      <w:r>
        <w:rPr>
          <w:rFonts w:ascii="Calibri" w:hAnsi="Calibri" w:eastAsia="Calibri" w:cs="Calibri"/>
          <w:b/>
          <w:bCs/>
          <w:color w:val="00000a"/>
          <w:kern w:val="1"/>
          <w:sz w:val="18"/>
          <w:szCs w:val="18"/>
          <w:lang w:val="pt-BR" w:bidi="hi-IN"/>
        </w:rPr>
        <w:t xml:space="preserve">OBS: O requerimento deverá ser assinado após conversão para o formato PDF. Do contrário, a assinatura será invalidada.</w:t>
      </w:r>
    </w:p>
    <w:sectPr>
      <w:footnotePr>
        <w:numFmt w:val="upperLetter"/>
      </w:footnotePr>
      <w:endnotePr>
        <w:numFmt w:val="upperLetter"/>
      </w:endnotePr>
      <w:type w:val="continuous"/>
      <w:pgSz w:h="16838" w:w="11906"/>
      <w:pgMar w:top="1134" w:right="1134" w:bottom="1134" w:left="1134" w:header="720" w:footer="720" w:gutter="0"/>
      <w:cols w:num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rPr>
          <w:rFonts w:ascii="Liberation Serif" w:hAnsi="Liberation Serif" w:eastAsia="Liberation Serif" w:cs="Liberation Serif"/>
        </w:rPr>
        <w:separator/>
      </w:r>
    </w:p>
  </w:endnote>
  <w:endnote w:type="continuationSeparator" w:id="1">
    <w:p>
      <w:pPr>
        <w:jc w:val="left"/>
      </w:pPr>
      <w:r>
        <w:rPr>
          <w:rFonts w:ascii="Liberation Serif" w:hAnsi="Liberation Serif" w:eastAsia="Liberation Serif" w:cs="Liberation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before="0" w:line="240" w:lineRule="auto"/>
        <w:jc w:val="left"/>
        <w:rPr>
          <w:rFonts w:ascii="Liberation Serif" w:hAnsi="Liberation Serif" w:eastAsia="Liberation Serif" w:cs="Liberation Serif"/>
          <w:sz w:val="24"/>
        </w:rPr>
      </w:pPr>
      <w:r>
        <w:rPr>
          <w:rFonts w:ascii="Liberation Serif" w:hAnsi="Liberation Serif" w:eastAsia="Liberation Serif" w:cs="Liberation Serif"/>
          <w:sz w:val="24"/>
        </w:rPr>
        <w:separator/>
      </w:r>
    </w:p>
  </w:footnote>
  <w:footnote w:type="continuationSeparator" w:id="1">
    <w:p>
      <w:pPr>
        <w:jc w:val="left"/>
      </w:pPr>
      <w:r>
        <w:rPr>
          <w:rFonts w:ascii="Liberation Serif" w:hAnsi="Liberation Serif" w:eastAsia="Liberation Serif" w:cs="Liberation Serif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 w:val="true"/>
  <w:characterSpacingControl w:val="doNotCompress"/>
  <w:footnotePr>
    <w:pos w:val="pageBottom"/>
    <w:numStart w:val="1"/>
    <w:numRestart w:val="continuous"/>
    <w:footnote w:id="0"/>
    <w:footnote w:id="1"/>
  </w:footnotePr>
  <w:endnotePr>
    <w:pos w:val="docEnd"/>
    <w:numStart w:val="1"/>
    <w:numRestart w:val="eachSect"/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Liberation Serif" w:cs="Liberation Serif"/>
        <w:sz w:val="24"/>
      </w:rPr>
    </w:rPrDefault>
    <w:pPrDefault>
      <w:pPr>
        <w:spacing w:after="0" w:before="0" w:line="240" w:lineRule="auto"/>
        <w:jc w:val="left"/>
        <w:rPr>
          <w:rFonts w:ascii="Liberation Serif" w:hAnsi="Liberation Serif" w:eastAsia="Liberation Serif" w:cs="Liberation Serif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bidi w:val="false"/>
      <w:spacing w:after="0" w:before="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color w:val="auto"/>
      <w:kern w:val="1"/>
      <w:sz w:val="24"/>
      <w:szCs w:val="24"/>
      <w:lang w:val="pt-BR" w:bidi="hi-IN"/>
    </w:rPr>
  </w:style>
  <w:style w:type="paragraph" w:styleId="Style_15">
    <w:name w:val="Título"/>
    <w:basedOn w:val="Style_0"/>
    <w:pPr>
      <w:keepNext w:val="true"/>
      <w:bidi w:val="false"/>
      <w:spacing w:after="120" w:before="24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ans" w:hAnsi="Liberation Sans" w:eastAsia="Liberation Sans" w:cs="Liberation Sans"/>
      <w:color w:val="auto"/>
      <w:kern w:val="1"/>
      <w:sz w:val="28"/>
      <w:szCs w:val="28"/>
      <w:lang w:val="pt-BR" w:bidi="hi-IN"/>
    </w:rPr>
  </w:style>
  <w:style w:type="paragraph" w:styleId="Style_16">
    <w:name w:val="Corpo do texto"/>
    <w:basedOn w:val="Style_0"/>
    <w:pPr>
      <w:bidi w:val="false"/>
      <w:spacing w:after="140" w:before="0" w:line="276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color w:val="auto"/>
      <w:kern w:val="1"/>
      <w:sz w:val="24"/>
      <w:szCs w:val="24"/>
      <w:lang w:val="pt-BR" w:bidi="hi-IN"/>
    </w:rPr>
  </w:style>
  <w:style w:type="paragraph" w:styleId="Style_17">
    <w:name w:val="Lista"/>
    <w:basedOn w:val="Style_16"/>
    <w:pPr>
      <w:bidi w:val="false"/>
      <w:spacing w:after="140" w:before="0" w:line="276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color w:val="auto"/>
      <w:kern w:val="1"/>
      <w:sz w:val="24"/>
      <w:szCs w:val="24"/>
      <w:lang w:val="pt-BR" w:bidi="hi-IN"/>
    </w:rPr>
  </w:style>
  <w:style w:type="paragraph" w:styleId="Style_18">
    <w:name w:val="Legenda"/>
    <w:basedOn w:val="Style_0"/>
    <w:pPr>
      <w:bidi w:val="false"/>
      <w:spacing w:after="120" w:before="12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i/>
      <w:iCs/>
      <w:color w:val="auto"/>
      <w:kern w:val="1"/>
      <w:sz w:val="24"/>
      <w:szCs w:val="24"/>
      <w:lang w:val="pt-BR" w:bidi="hi-IN"/>
    </w:rPr>
  </w:style>
  <w:style w:type="paragraph" w:styleId="Style_19">
    <w:name w:val="Índice"/>
    <w:basedOn w:val="Style_0"/>
    <w:pPr>
      <w:bidi w:val="false"/>
      <w:spacing w:after="0" w:before="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color w:val="auto"/>
      <w:kern w:val="1"/>
      <w:sz w:val="24"/>
      <w:szCs w:val="24"/>
      <w:lang w:val="pt-BR" w:bidi="hi-IN"/>
    </w:rPr>
  </w:style>
  <w:style w:type="paragraph" w:styleId="Style_20">
    <w:name w:val="caption"/>
    <w:basedOn w:val="Style_0"/>
    <w:pPr>
      <w:bidi w:val="false"/>
      <w:spacing w:after="120" w:before="12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i/>
      <w:iCs/>
      <w:color w:val="auto"/>
      <w:kern w:val="1"/>
      <w:sz w:val="24"/>
      <w:szCs w:val="24"/>
      <w:lang w:val="pt-BR" w:bidi="hi-IN"/>
    </w:rPr>
  </w:style>
  <w:style w:type="paragraph" w:styleId="Style_21">
    <w:name w:val="Cabeçalho e Rodapé"/>
    <w:basedOn w:val="Style_0"/>
    <w:pPr>
      <w:bidi w:val="false"/>
      <w:spacing w:after="0" w:before="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color w:val="auto"/>
      <w:kern w:val="1"/>
      <w:sz w:val="24"/>
      <w:szCs w:val="24"/>
      <w:lang w:val="pt-BR" w:bidi="hi-IN"/>
    </w:rPr>
  </w:style>
  <w:style w:type="paragraph" w:styleId="Style_22">
    <w:name w:val="Cabeçalho"/>
    <w:basedOn w:val="Style_0"/>
    <w:pPr>
      <w:tabs>
        <w:tab w:val="center" w:pos="4419"/>
        <w:tab w:val="right" w:pos="8838"/>
      </w:tabs>
      <w:bidi w:val="false"/>
      <w:spacing w:after="0" w:before="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color w:val="auto"/>
      <w:kern w:val="1"/>
      <w:sz w:val="24"/>
      <w:szCs w:val="24"/>
      <w:lang w:val="pt-BR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ONLYOFFICE/8.3.0.97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